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BE5" w:rsidRPr="00A12BE5" w:rsidRDefault="00A12BE5" w:rsidP="00A12BE5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BE5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2C07A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</w:p>
    <w:p w:rsidR="00A12BE5" w:rsidRPr="00A12BE5" w:rsidRDefault="00A12BE5" w:rsidP="00A12BE5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BE5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Новгородстата</w:t>
      </w:r>
    </w:p>
    <w:p w:rsidR="00A12BE5" w:rsidRPr="00A12BE5" w:rsidRDefault="00A12BE5" w:rsidP="00A12BE5">
      <w:pPr>
        <w:spacing w:after="0" w:line="240" w:lineRule="auto"/>
        <w:ind w:left="637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29.12.2018 г. № 185</w:t>
      </w:r>
    </w:p>
    <w:p w:rsidR="00694C64" w:rsidRPr="00694C64" w:rsidRDefault="00694C64" w:rsidP="00694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C64" w:rsidRPr="00694C64" w:rsidRDefault="00694C64" w:rsidP="00694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C64" w:rsidRPr="00694C64" w:rsidRDefault="00694C64" w:rsidP="00694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Учетная политика </w:t>
      </w:r>
    </w:p>
    <w:p w:rsidR="00694C64" w:rsidRPr="00694C64" w:rsidRDefault="00694C64" w:rsidP="00694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Территориального органа Федеральной службы</w:t>
      </w:r>
    </w:p>
    <w:p w:rsidR="00694C64" w:rsidRPr="00694C64" w:rsidRDefault="00694C64" w:rsidP="00694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государственной статистики по Новгородской области</w:t>
      </w:r>
    </w:p>
    <w:p w:rsidR="00694C64" w:rsidRPr="00694C64" w:rsidRDefault="00694C64" w:rsidP="00694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целей бюджетного и налогового учета</w:t>
      </w:r>
    </w:p>
    <w:p w:rsidR="00694C64" w:rsidRPr="00694C64" w:rsidRDefault="00694C64" w:rsidP="00694C6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C64" w:rsidRPr="00694C64" w:rsidRDefault="00694C64" w:rsidP="00694C6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Бюджетный учет в Новгородстате ведется в соответствии с: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hyperlink r:id="rId8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Федеральным законом от 06.12.2011 N 402- ФЗ "О бюджетном учете"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530E0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9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Бюджетным  кодексом РФ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0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 31.12.2016 N 256н "Об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1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31.12.2016 N 257н "Об утверждении федерального стандарта бухгалтерского учета для организаций государственного сектора "Основные средства"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2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31.12.2016 N 258н "Об утверждении федерального стандарта бухгалтерского учета для организаций государственного сектора "Аренда"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3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31.12.2016 N 259н "Об утверждении федерального стандарта бухгалтерского учета для организаций государственного сектора "Обесценение активов"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4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31.12.2016 N 260н "Об утверждении федерального стандарта бухгалтерского учета для организаций государственного сектора "Представление бухгалтерской (финансовой)отчетности"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hyperlink r:id="rId15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</w:t>
      </w:r>
      <w:hyperlink r:id="rId16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Инструкции157н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7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16.12.2010 N 174н "Об утверждении Плана счетов бухгалтерского учета бюджетных учреждений и Инструкции по его применению"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(далее-</w:t>
      </w:r>
      <w:hyperlink r:id="rId18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Инструкция174н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-приказом  Минфина России  от 08.06.2018 №132н  «О порядке формирования и применения кодов бюджетной классификации Российской Федерации, их структуре и принципах назначения</w:t>
      </w:r>
      <w:proofErr w:type="gramStart"/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»(</w:t>
      </w:r>
      <w:proofErr w:type="gramEnd"/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–приказ 132н);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19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29.11.2017  N 209н "Об утверждении порядка применения классификации сектора государственного управления 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(далее-приказ 209н</w:t>
      </w:r>
      <w:hyperlink r:id="rId20" w:history="1"/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hyperlink r:id="rId21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приказом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</w:t>
      </w:r>
      <w:hyperlink r:id="rId22" w:history="1">
        <w:r w:rsidRPr="00694C6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Приказ52н</w:t>
        </w:r>
      </w:hyperlink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 Минфина России от 28.12.2010  № 191н «Об утверждении инструкции о порядке составления</w:t>
      </w: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представления</w:t>
      </w: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годовой, квартальной и месячной отчетности об исполнении бюджетов бюджетной системы Российской Федерации» (далее </w:t>
      </w:r>
      <w:proofErr w:type="gramStart"/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–п</w:t>
      </w:r>
      <w:proofErr w:type="gramEnd"/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риказ 191н); 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финансов Российской Федерации от 06.12.2010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162н «Об утверждении Плана счетов бюджетного учета и инструкции к его применению» (далее –приказ 162н); 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финансов Российской Федерации от 31.03.2018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№ 64н «О внесении изменений в Приложение № 1 и № 2 к приказу Министерства финансов Российской Федерации от 01.12.2010 г.№ 157н» (далее –приказ 64н);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-Методическими указаниями по инвентаризации имущества и финансовых обязательств, утвержденных приказом Минфина РФ от 13.06.1995г. № 49 «Об утверждении методических указаний по инвентаризации имущества и финансовых обязательств»;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-Методическими указаниями о порядке списания, реализации и безвозмездной передачи основных средств, нематериальных активов и материальных запасов в территориальных органах и центральном аппарате Федеральной службы государственной статистики от 15.11.2013 № 32-у;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«Об охране окружающей среды» от 10.01.2002 № 7;</w:t>
      </w:r>
    </w:p>
    <w:p w:rsidR="00694C64" w:rsidRPr="00694C64" w:rsidRDefault="00694C64" w:rsidP="00694C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иными нормативно-правовыми актами</w:t>
      </w:r>
      <w:r w:rsidR="00C530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</w:t>
      </w:r>
      <w:r w:rsidRPr="00694C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регулирующими вопросы бухгалтерского (бюджетного) учета.</w:t>
      </w:r>
    </w:p>
    <w:p w:rsidR="00694C64" w:rsidRPr="00694C64" w:rsidRDefault="00694C64" w:rsidP="00694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C64" w:rsidRPr="00694C64" w:rsidRDefault="00694C64" w:rsidP="00694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4C64" w:rsidRPr="00694C64" w:rsidRDefault="00694C64" w:rsidP="00694C64">
      <w:pPr>
        <w:numPr>
          <w:ilvl w:val="0"/>
          <w:numId w:val="1"/>
        </w:num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 учетной политики</w:t>
      </w:r>
    </w:p>
    <w:p w:rsidR="00694C64" w:rsidRPr="00694C64" w:rsidRDefault="00694C64" w:rsidP="00694C64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для целей бюджетного учета</w:t>
      </w:r>
    </w:p>
    <w:p w:rsidR="00694C64" w:rsidRPr="00694C64" w:rsidRDefault="00694C64" w:rsidP="00694C6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Настоящей учетной политикой определяется порядок ведения бухгалтерского учета, совокупность способов организации и составления бухгалтерской отчетности в Новгородстате в соответствии с российским законодательством и правилами бухгалтерского учета и отчетности, изложенными выше.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Бухгалтерский учет в Новгородстате осуществляется финансово-экономическим отделом (далее ФЭО), возглавляемым начальником отдела. Ответственным за организацию бухгалтерского учета является руководитель. 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финансово-экономического отдела (главный бухгалтер)  </w:t>
      </w:r>
      <w:r w:rsidRPr="00694C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-.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подчиняется непосредственно руководителю учреждения, несет ответственность за формирование учетной политики, ведение бухгалтерского учета, своевременное представление полной и достоверной бухгалтерской (финансовой), налоговой и статистической отчетности, обеспечивает 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соответствие осуществляемых хозяйственных операций законодательству Российской Федерации, контроль за движением имущества и выполнением обязательств, обеспечивает сохранность и передачу в архив учетных документов и регистров бюджетного учета. Требования главного бухгалтера по документальному оформлению хозяйственных операций и представлению в ФЭО Новгородстата необходимых документов и сведений являются обязательными для всех работников Новгородстата, включая специалистов отдела государственной статистики, расположенных в городах и поселках области. </w:t>
      </w:r>
      <w:r w:rsidRPr="00694C6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(Основание: пункт 8 Инструкции к Единому плану счетов № 157 н).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ФЭО руководствуются в своей деятельности Положением об отделе и своим должностным регламентом. Распределение служебных обязанностей в ФЭО производится по функциональному признаку. За каждым работником, согласно утвержденным должностным регламентам, закреплен определенный участок работы, по которому они несут ответственность за состояние бухгалтерского учета и достоверность контролируемых ими показателей бюджетной отчетности.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Учетная политика включает в себя: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признания (постановка на учет) и прекращения признания (выбытие с учета) объектов бухгалтерского учета, а также методы их оценки и порядок раскрытия информации о них в бухгалтерской отчетности;</w:t>
      </w:r>
    </w:p>
    <w:p w:rsidR="00694C64" w:rsidRPr="00694C64" w:rsidRDefault="00694C64" w:rsidP="00694C6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рабочий план счетов бухгалтерского учета, содержащий счета необходимые для ведения синтетического и аналитического учета (приложение № </w:t>
      </w:r>
      <w:r w:rsidRPr="00694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проведения инвентаризации активов и обязательств;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формы первичных (сводных) и учетных документов, применяемых для оформления фактов хозяйственной жизни, регистров и иных документов бухгалтерского учета, утвержденные формы документов содержат обязательные реквизиты, предусмотренные законодательством Российской Федерации;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правила документооборота, в том числе и порядок передачи первичных учетных документов в соответствии с утвержденным графиком документооборота; 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-  технологию обработки учетной информации;</w:t>
      </w:r>
    </w:p>
    <w:p w:rsidR="00694C64" w:rsidRPr="00694C64" w:rsidRDefault="00694C64" w:rsidP="00694C64">
      <w:pPr>
        <w:tabs>
          <w:tab w:val="left" w:pos="851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и осуществления внутреннего финансового контроля; 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решения по организации и ведению бухгалтерского учета и бухгалтерской отчетности.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Учетная политика Новгородстата применяется с момента её утверждения последовательно, из года в год.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учетную политику вносятся в следующих случаях:</w:t>
      </w:r>
    </w:p>
    <w:p w:rsidR="00694C64" w:rsidRPr="00694C64" w:rsidRDefault="00694C64" w:rsidP="00694C64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законодательства РФ о бухгалтерском учете, федеральных и отраслевых стандартов и нормативно-правовых актов органов, регулирующих бухгалтерский учет;</w:t>
      </w:r>
    </w:p>
    <w:p w:rsidR="00694C64" w:rsidRPr="00694C64" w:rsidRDefault="00694C64" w:rsidP="00694C64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или выбора способа ведения бухгалтерского учета, применение которого позволит представить в бухгалтерской отчетности достоверную или более уместную информацию;</w:t>
      </w:r>
    </w:p>
    <w:p w:rsidR="00694C64" w:rsidRPr="00694C64" w:rsidRDefault="00694C64" w:rsidP="00694C64">
      <w:pPr>
        <w:numPr>
          <w:ilvl w:val="0"/>
          <w:numId w:val="3"/>
        </w:num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существенных изменений условий деятельности учреждения, включая его реорганизацию, изменение возложенных на него полномочий и функций.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обособленных подразделениях районного уровня специалисты отдела государственной статистики Новгородстата являются его представителями на местах, находящиеся в городах и поселках области. Так как обособленные подразделения не имеют отдельного баланса, не имеют банковского счета и не состоят на учете в налоговом органе по месту своего нахождения как самостоятельные объекты, наделенные правом ведения самостоятельной финансово-хозяйственной деятельности, самостоятельно бюджетный учет в них не ведется. Лицевые счета в Управлении Федерального казначейства открыты только в городе Великий Новгород. Бухгалтерский учет ведется 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в рублях. В Новгородстате приказами утвержден состав постоянно действующих комиссий.</w:t>
      </w:r>
    </w:p>
    <w:p w:rsidR="00694C64" w:rsidRPr="00694C64" w:rsidRDefault="00694C64" w:rsidP="00694C64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-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Новгородстат является участником бюджетного процесса и среди субъектов бюджетного учета относится к получателям бюджетных средств. Расходование средств федерального бюджета, выделенных бюджетной росписью на соответствующий финансовый год, осуществляется через лицевой счет № </w:t>
      </w:r>
      <w:r w:rsidRPr="00694C64">
        <w:rPr>
          <w:rFonts w:ascii="Times New Roman" w:eastAsia="Times New Roman" w:hAnsi="Times New Roman" w:cs="Times New Roman"/>
          <w:sz w:val="27"/>
          <w:szCs w:val="27"/>
          <w:lang w:eastAsia="ru-RU"/>
        </w:rPr>
        <w:t>03501383290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в Управлении Федерального казначейства по Новгородской области (далее -УФК). Также в УФК открыт лицевой счет </w:t>
      </w:r>
      <w:r w:rsidRPr="00694C64">
        <w:rPr>
          <w:rFonts w:ascii="Times New Roman" w:eastAsia="Times New Roman" w:hAnsi="Times New Roman" w:cs="Times New Roman"/>
          <w:sz w:val="27"/>
          <w:szCs w:val="27"/>
          <w:lang w:eastAsia="ru-RU"/>
        </w:rPr>
        <w:t>04501383290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учета поступающих доходов от оказания платных услуг и лицевой счет </w:t>
      </w:r>
      <w:r w:rsidRPr="00694C64">
        <w:rPr>
          <w:rFonts w:ascii="Times New Roman" w:eastAsia="Times New Roman" w:hAnsi="Times New Roman" w:cs="Times New Roman"/>
          <w:sz w:val="27"/>
          <w:szCs w:val="27"/>
          <w:lang w:eastAsia="ru-RU"/>
        </w:rPr>
        <w:t>05501383290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зачисления средств, находящихся во временном распоряжении (обеспечение исполнения </w:t>
      </w:r>
      <w:proofErr w:type="spellStart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Новгородстатом</w:t>
      </w:r>
      <w:proofErr w:type="spellEnd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полномочия администратора доходов федерального бюджета от оказания платных услуг по предоставлению статистической информации (КБК 157 1 13 01040 016000 130). По администрированию доходов федерального бюджета выполняются следующие функции:</w:t>
      </w:r>
    </w:p>
    <w:p w:rsidR="00694C64" w:rsidRPr="00694C64" w:rsidRDefault="00694C64" w:rsidP="00694C64">
      <w:pPr>
        <w:numPr>
          <w:ilvl w:val="0"/>
          <w:numId w:val="2"/>
        </w:numPr>
        <w:tabs>
          <w:tab w:val="num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начисление и учет платежей в бюджет;</w:t>
      </w:r>
    </w:p>
    <w:p w:rsidR="00694C64" w:rsidRPr="00694C64" w:rsidRDefault="00694C64" w:rsidP="00C530E0">
      <w:pPr>
        <w:numPr>
          <w:ilvl w:val="0"/>
          <w:numId w:val="2"/>
        </w:numPr>
        <w:tabs>
          <w:tab w:val="left" w:pos="851"/>
        </w:tabs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правильностью исчисления, полнотой и своевременностью уплаты платежей в бюджет;</w:t>
      </w:r>
    </w:p>
    <w:p w:rsidR="00694C64" w:rsidRPr="00694C64" w:rsidRDefault="00694C64" w:rsidP="00C530E0">
      <w:pPr>
        <w:numPr>
          <w:ilvl w:val="0"/>
          <w:numId w:val="2"/>
        </w:numPr>
        <w:spacing w:after="0" w:line="360" w:lineRule="auto"/>
        <w:ind w:hanging="3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взыскание и принятие решений о возврате (зачете) излишне оплаченных (взысканных) платежей в бюджет.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Новгородстатом</w:t>
      </w:r>
      <w:proofErr w:type="spellEnd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закреплены полномочия главного администратора доходов от денежных взысканий (штрафов), наложенных в результате рассмотрения дел об административных правонарушениях, связанных с нарушением порядка представления статистической информации (КБК 157 1 1690040 04 6000 140- по суммам, зачисляемым в бюджеты городских округов, КБК 157 1 1690050 05 6000 140 – по суммам, зачисляемым в бюджеты муниципальных районов).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целях выполнения возложенных на Новгородстат функций заключено Соглашение с УФК по информационному взаимодействию. Параллельно проводится работа в государственной интегрированной информационной системе управления общественными финансами «Электронный бюджет» с его компонентами: закупки, </w:t>
      </w:r>
      <w:r w:rsidRPr="00694C6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  <w:lang w:eastAsia="ru-RU"/>
        </w:rPr>
        <w:t xml:space="preserve">бюджетные обязательства, 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отчетность, формирование и ведение бюджетных смет. 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единого порядка ведения бухгалтерского (бюджетного) учета в соответствии с Приказом Министерства финансов Российской Федерации «Об утверждении Плана счетов бюджетного учета и инструкции к его применению» от 06.12.2010 года № 162н, Инструкцией к Единому плану счетов № 157н формируется Рабочий план счетов (Основание: п.2 и п.6 Инструкции к Единому плану счетов №157н).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применяются   </w:t>
      </w:r>
      <w:proofErr w:type="spellStart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забалансовые</w:t>
      </w:r>
      <w:proofErr w:type="spellEnd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счета, утвержденные в Инструкции   по Единому плану счетов №157н согласно перечню, который утвержден в приложении №</w:t>
      </w:r>
      <w:r w:rsidRPr="00694C6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(Основание: п.332 Инструкции к Единому плану счетов № 157н с учетом изменений, утвержденных приказом Министерства финансов Российской Федерации № 64н от 31.03.2018г.). Для более полного отражения в учете нематериальных активов ежеквартально формируются оборотные ведомости по аналитическим и синтетическим балансовым и </w:t>
      </w:r>
      <w:proofErr w:type="spellStart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забалансовым</w:t>
      </w:r>
      <w:proofErr w:type="spellEnd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счетам. Учет на </w:t>
      </w:r>
      <w:proofErr w:type="spellStart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 ведется по простой системе. Все материальные ценности, а также иные активы и обязательства, учитываемые на </w:t>
      </w:r>
      <w:proofErr w:type="spellStart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забалансовых</w:t>
      </w:r>
      <w:proofErr w:type="spellEnd"/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 инвентаризируются в порядке и сроки, как и для объектов, учитываемых на балансе.</w:t>
      </w:r>
    </w:p>
    <w:p w:rsidR="00694C64" w:rsidRPr="00694C64" w:rsidRDefault="00694C64" w:rsidP="00694C6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C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первичных учетных документов и хозяйственных операций осуществляется в условиях комплексной автоматизации бюджетного учета с помощью программного продукта «1С: Предприятие 8.3». Все бухгалтерские операции оформляются первичными документами и регистрами в печатном виде, подкрепленными к форматам операций, создающихся в конфигурации «Заработная плата и кадры государственного учреждения, редакция 8.3» и конфигурации «Бухгалтерия государственного учреждения, редакция 1.0».</w:t>
      </w:r>
    </w:p>
    <w:p w:rsidR="008C6821" w:rsidRDefault="008C6821"/>
    <w:p w:rsidR="002B1B68" w:rsidRDefault="002B1B68" w:rsidP="002B1B68">
      <w:pPr>
        <w:jc w:val="center"/>
      </w:pPr>
      <w:r>
        <w:t>____________________________</w:t>
      </w:r>
    </w:p>
    <w:sectPr w:rsidR="002B1B68">
      <w:head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B9A" w:rsidRDefault="00C07B9A" w:rsidP="003243F9">
      <w:pPr>
        <w:spacing w:after="0" w:line="240" w:lineRule="auto"/>
      </w:pPr>
      <w:r>
        <w:separator/>
      </w:r>
    </w:p>
  </w:endnote>
  <w:endnote w:type="continuationSeparator" w:id="0">
    <w:p w:rsidR="00C07B9A" w:rsidRDefault="00C07B9A" w:rsidP="0032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B9A" w:rsidRDefault="00C07B9A" w:rsidP="003243F9">
      <w:pPr>
        <w:spacing w:after="0" w:line="240" w:lineRule="auto"/>
      </w:pPr>
      <w:r>
        <w:separator/>
      </w:r>
    </w:p>
  </w:footnote>
  <w:footnote w:type="continuationSeparator" w:id="0">
    <w:p w:rsidR="00C07B9A" w:rsidRDefault="00C07B9A" w:rsidP="00324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F9" w:rsidRPr="003243F9" w:rsidRDefault="003243F9">
    <w:pPr>
      <w:pStyle w:val="a3"/>
      <w:rPr>
        <w:rFonts w:ascii="Times New Roman" w:hAnsi="Times New Roman" w:cs="Times New Roman"/>
        <w:color w:val="000000" w:themeColor="text1"/>
      </w:rPr>
    </w:pPr>
    <w:r>
      <w:t xml:space="preserve">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223B7"/>
    <w:multiLevelType w:val="multilevel"/>
    <w:tmpl w:val="1AA8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7347CAE"/>
    <w:multiLevelType w:val="hybridMultilevel"/>
    <w:tmpl w:val="319EF630"/>
    <w:lvl w:ilvl="0" w:tplc="DA16F73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4912BAE"/>
    <w:multiLevelType w:val="hybridMultilevel"/>
    <w:tmpl w:val="F0F0CA90"/>
    <w:lvl w:ilvl="0" w:tplc="1368DEF4">
      <w:start w:val="3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64"/>
    <w:rsid w:val="000E6B94"/>
    <w:rsid w:val="002B1B68"/>
    <w:rsid w:val="002C07A7"/>
    <w:rsid w:val="003243F9"/>
    <w:rsid w:val="00362535"/>
    <w:rsid w:val="00694C64"/>
    <w:rsid w:val="008C6821"/>
    <w:rsid w:val="009C159E"/>
    <w:rsid w:val="00A12BE5"/>
    <w:rsid w:val="00C07B9A"/>
    <w:rsid w:val="00C5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F9"/>
  </w:style>
  <w:style w:type="paragraph" w:styleId="a5">
    <w:name w:val="footer"/>
    <w:basedOn w:val="a"/>
    <w:link w:val="a6"/>
    <w:uiPriority w:val="99"/>
    <w:unhideWhenUsed/>
    <w:rsid w:val="0032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43F9"/>
  </w:style>
  <w:style w:type="paragraph" w:styleId="a5">
    <w:name w:val="footer"/>
    <w:basedOn w:val="a"/>
    <w:link w:val="a6"/>
    <w:uiPriority w:val="99"/>
    <w:unhideWhenUsed/>
    <w:rsid w:val="00324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16088" TargetMode="External"/><Relationship Id="rId13" Type="http://schemas.openxmlformats.org/officeDocument/2006/relationships/hyperlink" Target="http://docs.cntd.ru/document/420388972" TargetMode="External"/><Relationship Id="rId18" Type="http://schemas.openxmlformats.org/officeDocument/2006/relationships/hyperlink" Target="http://docs.cntd.ru/document/90225466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2665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20389699" TargetMode="External"/><Relationship Id="rId17" Type="http://schemas.openxmlformats.org/officeDocument/2006/relationships/hyperlink" Target="http://docs.cntd.ru/document/90225466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49301" TargetMode="External"/><Relationship Id="rId20" Type="http://schemas.openxmlformats.org/officeDocument/2006/relationships/hyperlink" Target="http://docs.cntd.ru/document/4990324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896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249301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s.cntd.ru/document/420388973" TargetMode="External"/><Relationship Id="rId19" Type="http://schemas.openxmlformats.org/officeDocument/2006/relationships/hyperlink" Target="http://docs.cntd.ru/document/4990324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420389697" TargetMode="External"/><Relationship Id="rId22" Type="http://schemas.openxmlformats.org/officeDocument/2006/relationships/hyperlink" Target="http://docs.cntd.ru/document/420266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Волкова Виктория Николаевна</cp:lastModifiedBy>
  <cp:revision>6</cp:revision>
  <dcterms:created xsi:type="dcterms:W3CDTF">2019-01-16T13:15:00Z</dcterms:created>
  <dcterms:modified xsi:type="dcterms:W3CDTF">2019-06-13T10:47:00Z</dcterms:modified>
</cp:coreProperties>
</file>